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66" w:rsidRDefault="00A33966" w:rsidP="00A33966">
      <w:pPr>
        <w:spacing w:line="288" w:lineRule="auto"/>
        <w:jc w:val="both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02</w:t>
      </w:r>
      <w:r w:rsidRPr="004F10FE">
        <w:rPr>
          <w:b/>
        </w:rPr>
        <w:t xml:space="preserve">» </w:t>
      </w:r>
      <w:r>
        <w:rPr>
          <w:b/>
        </w:rPr>
        <w:t xml:space="preserve">июня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A33966" w:rsidRDefault="00A33966" w:rsidP="00A3396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33966" w:rsidRDefault="00A33966" w:rsidP="00A33966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33966" w:rsidRPr="006C0B3B" w:rsidRDefault="00A33966" w:rsidP="00A33966">
      <w:pPr>
        <w:pStyle w:val="a4"/>
        <w:numPr>
          <w:ilvl w:val="0"/>
          <w:numId w:val="270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ПетроСтрой</w:t>
      </w:r>
      <w:proofErr w:type="spellEnd"/>
      <w:r>
        <w:t xml:space="preserve"> Ритм» ИНН 7805616099 </w:t>
      </w:r>
    </w:p>
    <w:p w:rsidR="00F15937" w:rsidRPr="00A33966" w:rsidRDefault="00F15937" w:rsidP="00A33966"/>
    <w:sectPr w:rsidR="00F15937" w:rsidRPr="00A3396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1DA3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A78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321B7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E198B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33966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5214"/>
    <w:rsid w:val="00C13736"/>
    <w:rsid w:val="00C1692B"/>
    <w:rsid w:val="00C210E9"/>
    <w:rsid w:val="00C239A7"/>
    <w:rsid w:val="00C24255"/>
    <w:rsid w:val="00C251CA"/>
    <w:rsid w:val="00C31BF5"/>
    <w:rsid w:val="00C31EB5"/>
    <w:rsid w:val="00C3582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A602A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62AC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F49"/>
    <w:rsid w:val="00D574CD"/>
    <w:rsid w:val="00D60252"/>
    <w:rsid w:val="00D60F50"/>
    <w:rsid w:val="00D64BD5"/>
    <w:rsid w:val="00D64F18"/>
    <w:rsid w:val="00D71C02"/>
    <w:rsid w:val="00D73089"/>
    <w:rsid w:val="00D73F98"/>
    <w:rsid w:val="00D814CF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2F99"/>
    <w:rsid w:val="00E33B9A"/>
    <w:rsid w:val="00E34A86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2018-05-14T09:56:00Z</dcterms:created>
  <dcterms:modified xsi:type="dcterms:W3CDTF">2018-05-14T09:57:00Z</dcterms:modified>
</cp:coreProperties>
</file>